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江西银行代销产品公示清单（更新至2017年4月）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tbl>
      <w:tblPr>
        <w:tblStyle w:val="3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5"/>
        <w:gridCol w:w="1835"/>
        <w:gridCol w:w="1257"/>
        <w:gridCol w:w="1828"/>
        <w:gridCol w:w="555"/>
        <w:gridCol w:w="710"/>
        <w:gridCol w:w="13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产品属性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收费方式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收费标准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风险等级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发行机构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合格投资者范围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保险产品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红利发/保得利两全保险（分红型）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红福宝两全保险（分红型）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红利丰两全保险（分红型）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6年趸缴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红福多两全保险（分红型）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红福来两全保险（分红型）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金丰利B两全保险（分红型）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安贷宝借款人意外伤害保险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按照投保标的金额的0.3%收取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太平洋人寿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国寿鸿丰B两全保险（分红型）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国寿鸿富两全保险（分红型）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3年（6年期期缴）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3年（9年期期缴）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国寿鸿富两全保险（分红型）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1年（6年期趸缴）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1年（9年期趸缴）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国寿安享一生两全保险（分红型）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国寿鸿丰两全保险(分红型）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1年趸交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国寿鸿泰两全保险(分红型）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1年趸交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国寿美满人生年金保险（分红型）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10年期交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国寿鸿盈两全保险（分红型）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1年（6年期趸缴）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1年（10年期趸缴）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3年（6年期期缴）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3年（10年期期缴）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5年（10年期期缴）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10年（15年期期缴）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国寿鸿盈两全保险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1年（6年期趸缴）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1年（10年期趸缴）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3年（6年期期缴）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3年（10年期期缴）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5年（10年期期缴）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10年（15年期期缴）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国寿鸿丰B两全保险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10年（16年期期缴）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国寿安享一生两全保险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5年期缴保障至70岁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国寿美满人生年金保险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3年期缴保障至75岁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5年期缴保障至75岁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10年期缴保障至75岁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国寿新鸿泰两全保险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1年（5年期趸缴）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1年（6年期趸缴）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1年（10年期趸缴）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10年（10年期期交）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国寿附加康友重大疾病保险（2010）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1年（5年期趸缴）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1年（6年期趸缴）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1年（10年期趸缴）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国寿福禄金尊两全保险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3年期缴保障至终身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5年期缴保障至终身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10年期缴保障至终身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国寿康宁终身重大疾病保险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10年期缴保障至终身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20年期缴保障至终身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国寿康宁定期重大疾病保险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10年期缴保障至70岁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20年期缴保障至70岁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国寿康欣终身重大疾病保险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趸缴保障至终身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3年期缴保障至终身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5年期缴保障至终身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10年期缴保障至终身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国寿鑫丰两全保险（分红型）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国寿新鸿泰金典版两全保险（分红型）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6年期趸缴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3年期缴保障6年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3年期缴保障10年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5年期缴保障10年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10年期缴保障10年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10年期缴保障15年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国寿安欣无忧两全保险（分红型）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6年期趸缴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10年期趸缴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3年期缴保障6年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3年期缴保障10年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5年期缴保障10年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10年期缴保障10年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10年期缴保障15年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太平财富成长一号两全保险（分红型）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10年期缴保障15年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太平财富成长二号两全保险（分红型）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10年期缴保障20年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太平财富成长二号两全保险（分红型）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5年期缴保障15年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金祥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金瑞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趸缴5年期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趸缴10年期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金祥A款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金瑞A瑞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趸缴5年期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金利来（万能型）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趸缴5年期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金实惠附加金贵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趸缴5年期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世纪星辰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信泰人寿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至盈长红两全保险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趸缴5年期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稳赢一号两全保险（万能型）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趸缴20年期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稳赢二号两全保险（万能型）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趸缴20年期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稳赢三号两全保险（万能型）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趸缴20年期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养老定投年金保险（分红型）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3年期缴保障至100岁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5年期缴保障至100岁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10年期缴保障至100岁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合众一号年金保险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趸交至100岁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3年期缴保障至100岁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一生无忧终身防癌疾病保险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19年期缴保障至100岁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长红两全保险（分红型）A款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趸缴5年期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长红两全保险（分红型）D款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趸缴10年期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长红两全保险（分红型）E款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长红永丰两全保险（分红型）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趸缴5年期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趸缴10年期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长红年丰两全保险（分红型）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富贵长红两全保险（分红型）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10年期缴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璀璨长红两全保险（分红型）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趸缴6年期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合众人寿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安邦黄金鼎5号两全保险（分红型）A款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趸缴5年期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安邦人寿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聚宝盆2号两全保险（分红型）A款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3年期缴保障8年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根据客户投保金额全额收取保费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安邦人寿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18周岁-55周岁自然人</w:t>
            </w:r>
          </w:p>
        </w:tc>
      </w:tr>
    </w:tbl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tbl>
      <w:tblPr>
        <w:tblStyle w:val="3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8"/>
        <w:gridCol w:w="1463"/>
        <w:gridCol w:w="1632"/>
        <w:gridCol w:w="1632"/>
        <w:gridCol w:w="393"/>
        <w:gridCol w:w="1032"/>
        <w:gridCol w:w="411"/>
        <w:gridCol w:w="543"/>
        <w:gridCol w:w="5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产品属性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发行机构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零售价（元/件）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风险等级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合格投资者范围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收费标准及收费方式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实物贵金属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《顺心如意》健康宝66g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1,266.00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《百岁核桃》50g*2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Ag999×2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50克×2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1,999.00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《平安富贵银》30g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《福禄平安挂》26g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666.00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《心经金环》39g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21890.00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《心经金环》66g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36960.00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《六字真言转经筒》39g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21890.00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《六字真言转运珠》念珠版0.9g*3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Au999×3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0.9克×3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2,199.00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《鸿运金卡》1g*2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1克×2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1,199.00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六字真言转运珠典藏版2g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1599.00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《六字真言金菩提》3g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2,699.00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《朵朵金玫瑰》2g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《朵朵金玫瑰》托帕石版2g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1,690.00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《幸福金玫瑰》0.9g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《幸福金玫瑰》1.99g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1,100.00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万佛朝宗祈福金佛299g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180,000.00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真心爱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莲花真言银镯25g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666.00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莲花真言金镯25g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12990.00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《龙凤喜金》50g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26999.00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《龙凤喜金》99g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52399.00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《柳叶心经戒》5克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2930.00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《第一套人民币纯金纪念册套二》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Au999×62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186,600.00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《第一套人民币纯金纪念册套三》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Au999×62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237,770.00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《第一套人民币纯金纪念册套五》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Au999×62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333,500.00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《中华人民共和国第三套人民币纯金纪念册套一》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Au999×14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33,320.00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《中华人民共和国第三套人民币纯金纪念册套二》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Au999×14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52,650.00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《中华人民共和国第三套人民币纯金纪念册套三》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Au999×14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69,600.00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《中华人民共和国第三套人民币纯金纪念册套四》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Au999×14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96,330.00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《中华人民共和国第三套人民币纯金纪念册套五》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Au999×14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158,200.00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《中华人民共和国第三套人民币纯金纪念册大全套》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Au999×70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410,100.00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《故宫五福三件宝》银套装150g+30g+19g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Ag999×4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碗150g+筷子15g×2+勺19g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3,980.00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《故宫五福三件宝》小套装186g+46g+36g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Au999×4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碗186g+筷子23g×2+勺36g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136580.00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《六字真言转运珠》0.9g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《心经平安扣》10g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《故宫五德金碗》60g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30600.00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《故宫五德金碗》118g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60180.00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《心经平安护身符》9g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4930.00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《龙凤传家六件宝》520g套装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Au999×8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碗180g+筷子25g×4+勺30×2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276,000.00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《三合生肖福》金精装版18g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Au999×12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1.5克×12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11800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《福禄万代传家宝瓶》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128克 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85300.00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《福运长久》套装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Au999×10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1000克+40克x9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789600.00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平安大吉葫芦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Au.999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大吉福袋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Au.999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《中国女排35年夺冠征程纪念邮品》规格一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Au.999+Ag.999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金4.5g*2+金0.9g+银2g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9035.00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《中国女排35年夺冠征程纪念邮品》规格二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Au.999+Ag999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金0.9g+银2g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1035.00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《金鸡贺岁》2017鸡年生肖贺岁邮品金大全套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Au.999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12.3克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《金鸡贺岁》2017鸡年生肖贺岁邮品（金四方连）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Au.999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2017年熊猫银币单枚装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招金和信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2017年熊猫银币15枚套装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30g*15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招金和信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2017年熊猫金币套装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Au.999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招金和信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（基础金价+38）*57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2017年熊猫金币套装春节版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Au.999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招金和信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（基础金价+40）*57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孔子文化纪念金券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Au.999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198毫克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招金和信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金一智造金条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 20g 50g 100g 500g 1000g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基础金价+12元/克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鸿运大吉银台历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足银999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"C:\\Users\\Victor\\AppData\\Local\\Temp\\ksohtml\\clip_image7015.png"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8" name="图片 10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图片 10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"C:\\Users\\Victor\\AppData\\Local\\Temp\\ksohtml\\clip_image7016.png"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6" name="图片 103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图片 103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"C:\\Users\\Victor\\AppData\\Local\\Temp\\ksohtml\\clip_image7017.png"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9" name="图片 104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图片 104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"C:\\Users\\Victor\\AppData\\Local\\Temp\\ksohtml\\clip_image7018.png"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200" name="图片 105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图片 105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"C:\\Users\\Victor\\AppData\\Local\\Temp\\ksohtml\\clip_image7019.png"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201" name="图片 106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图片 106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7" name="图片 107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图片 107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202" name="图片 108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图片 108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57" name="图片 109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图片 109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2" name="图片 110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图片 110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0" name="图片 111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图片 111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6" r:link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富贵大吉金盘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9525"/>
                  <wp:effectExtent l="0" t="0" r="0" b="0"/>
                  <wp:docPr id="158" name="图片 112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图片 112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1680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大吉签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699.00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聚宝盆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金鸡送福丁酉年邮票金仿印版张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金鸡送福丁酉年邮票银仿印版张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足银999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生肖纳福丁酉年邮票纯金银仿印版张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足金999+　　足银999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金10g+  银30g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金鸡纳福生肖金条10克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金鸡纳福生肖金条20克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金鸡纳福生肖金条50克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17250.00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金鸡纳福生肖金条100克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34500.00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金鸡纳福生肖金条500克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172500.00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徐悲鸿金银纪念币大全套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Au999+Ag999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59" name="图片 113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图片 113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1" name="图片 114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图片 114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3" name="图片 115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图片 115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3" name="图片 116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图片 116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"C:\\Users\\Victor\\AppData\\Local\\Temp\\ksohtml\\clip_image7029.png"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2" name="图片 117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图片 117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9" name="图片 118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图片 118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5" name="图片 119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图片 119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3" name="图片 120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图片 120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0" name="图片 121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图片 121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1" name="图片 122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图片 122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5" name="图片 123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图片 123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0" name="图片 124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图片 124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4" name="图片 125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图片 125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6" name="图片 126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图片 126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"C:\\Users\\Victor\\AppData\\Local\\Temp\\ksohtml\\clip_image7039.png"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8" name="图片 127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图片 127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9" name="图片 128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图片 128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1" name="图片 129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图片 129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4" name="图片 130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图片 130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5" name="图片 131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图片 131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4" name="图片 132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图片 132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5盎司金+1/4盎司金+5盎司银+1盎司银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159800.00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徐悲鸿金银纪念币小全套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Au999+Ag999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1/4盎司金+1盎司银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13800.00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福运相伴银镯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足银999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哆啦A梦双面金银套装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足金999+　　足银999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金1克+银2克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哆啦</w:t>
            </w:r>
            <w:r>
              <w:rPr>
                <w:rStyle w:val="4"/>
                <w:rFonts w:eastAsia="宋体"/>
                <w:lang w:val="en-US" w:eastAsia="zh-CN" w:bidi="ar"/>
              </w:rPr>
              <w:t>A</w:t>
            </w:r>
            <w:r>
              <w:rPr>
                <w:rStyle w:val="5"/>
                <w:lang w:val="en-US" w:eastAsia="zh-CN" w:bidi="ar"/>
              </w:rPr>
              <w:t>梦愿望守护金铃铛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1" name="图片 133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图片 133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4" name="图片 134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图片 134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8" name="图片 135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图片 135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2" name="图片 136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图片 136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9" name="图片 137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图片 137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8" name="图片 138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图片 138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6" name="图片 139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图片 139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2" name="图片 140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图片 140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7" name="图片 141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图片 141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5" name="图片 142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图片 142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90" name="图片 143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图片 143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6" name="图片 144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图片 144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73" name="图片 145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图片 145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"C:\\Users\\Victor\\AppData\\Local\\Temp\\ksohtml\\clip_image7069.png"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87" name="图片 146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图片 146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67" name="图片 147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图片 147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56" name="图片 148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图片 148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6" name="图片 149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149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2" name="图片 150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150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08" name="图片 151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51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0" name="图片 152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152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挚爱永恒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鸿运金鲤2克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亲亲宝贝银碗（聪明伶俐&amp;粉色）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亲亲宝贝银碗（岁岁平安&amp;蓝色）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招财貔貅-金200克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77000.00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富贵龙凤金餐具套装60克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22080.00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富贵龙凤金餐具套装180克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66240.00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龙凤双喜金印套装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02" name="图片 153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53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09" name="图片 154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54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9" name="图片 155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155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"C:\\Users\\Victor\\AppData\\Local\\Temp\\ksohtml\\clip_image7049.png"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04" name="图片 156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56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5" name="图片 157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图片 157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05" name="图片 158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58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03" name="图片 159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59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0" name="图片 160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60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9" name="图片 161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161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"C:\\Users\\Victor\\AppData\\Local\\Temp\\ksohtml\\clip_image7055.png"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07" name="图片 162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62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婚庆九宝金套装30克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14970.00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婚庆九宝金套装66克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26268.00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一团和气瓷镶银茶具套装99克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Coach Inside礼盒套装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迪士尼经典套装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足银999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0" name="图片 163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63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5" name="图片 164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64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06" name="图片 165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65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"C:\\Users\\Victor\\AppData\\Local\\Temp\\ksohtml\\clip_image7079.png"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1" name="图片 166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66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1" name="图片 167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67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7" name="图片 168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168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7" name="图片 169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169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3" name="图片 170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70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6" name="图片 171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171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4" name="图片 172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172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2" name="图片 173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73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2" name="图片 174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74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3" name="图片 175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75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"C:\\Users\\Victor\\AppData\\Local\\Temp\\ksohtml\\clip_image7089.png"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4" name="图片 176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176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28" name="图片 177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177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18" name="图片 178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78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1" name="图片 179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179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1" name="图片 180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图片 180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53" name="图片 181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图片 181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2" name="图片 182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图片 182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8" name="图片 183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图片 183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4" name="图片 184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184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5" name="图片 185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图片 185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"C:\\Users\\Victor\\AppData\\Local\\Temp\\ksohtml\\clip_image7099.png"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5" name="图片 186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图片 186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52" name="图片 187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图片 187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6" name="图片 188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图片 188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3" name="图片 189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图片 189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4" name="图片 190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图片 190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3" name="图片 191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191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51" name="图片 192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图片 192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"C:\\Users\\Victor\\AppData\\Local\\Temp\\ksohtml\\clip_image7106.png"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7" name="图片 193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图片 193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"C:\\Users\\Victor\\AppData\\Local\\Temp\\ksohtml\\clip_image7107.png"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54" name="图片 194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图片 194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"C:\\Users\\Victor\\AppData\\Local\\Temp\\ksohtml\\clip_image7108.png"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8" name="图片 195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195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"C:\\Users\\Victor\\AppData\\Local\\Temp\\ksohtml\\clip_image7109.png"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39" name="图片 196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图片 196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"C:\\Users\\Victor\\AppData\\Local\\Temp\\ksohtml\\clip_image7110.png"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6" name="图片 197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图片 197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"C:\\Users\\Victor\\AppData\\Local\\Temp\\ksohtml\\clip_image7111.png"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9" name="图片 198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图片 198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"C:\\Users\\Victor\\AppData\\Local\\Temp\\ksohtml\\clip_image7112.png"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7" name="图片 199" descr="IMG_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图片 199" descr="IMG_353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"C:\\Users\\Victor\\AppData\\Local\\Temp\\ksohtml\\clip_image7113.png"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50" name="图片 200" descr="IMG_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图片 200" descr="IMG_354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"C:\\Users\\Victor\\AppData\\Local\\Temp\\ksohtml\\clip_image7114.png"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55" name="图片 201" descr="IMG_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图片 201" descr="IMG_355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INCLUDEPICTURE \d "C:\\Users\\Victor\\AppData\\Local\\Temp\\ksohtml\\clip_image7115.png" \* MERGEFORMATINET 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drawing>
                <wp:inline distT="0" distB="0" distL="114300" distR="114300">
                  <wp:extent cx="9525" cy="142875"/>
                  <wp:effectExtent l="0" t="0" r="9525" b="9525"/>
                  <wp:docPr id="140" name="图片 202" descr="IMG_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图片 202" descr="IMG_356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镇库银元宝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495.00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镇库银元宝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镇库银元宝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镇库银元宝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4950.00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镇库银元宝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足金999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金一黄金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吉祥金元宝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《金鸡报吉》贺岁金钞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《金鸡报吉》贺岁银钞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金鸡报喜丁酉年贺岁银条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10克*5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金鸡报喜丁酉年贺岁银条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20克*5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《鸡年大吉》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四方联纯银纪念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《鸡年大吉》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邮票纯银大全套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2克+4克*2+6克*2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《鸡年大吉》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四方联纯金纪念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《鸡年大吉》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小版纯金纪念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Au99.9 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5.2g（2.6*2）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《鸡年大吉》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大版纯金纪念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3.8克*2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大吉银章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58888.00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《一本万利》钱币册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30g+5克+3克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连年有余纯银壁画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有福宝宝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4088.00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大吉手环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平安心经手镯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Au99.9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15克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运发黄金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6390.00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QQ红包贺岁金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0.1g*5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吉祥如意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长征胜利80周年金银纪念套装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Au1g+Ag5g+Ag2g*3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Au1g+Ag5g+Ag2g*3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大吉大利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0.15g*2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花开富贵纯银套装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6g*3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里约奥运会纪念版（10同号）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10g*10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2980.00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徐悲鸿传世金典藏版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0.5g*12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心心相印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999.00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福宝有礼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10*12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43920.00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20*12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87840.00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50*12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219600.00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徐悲鸿传世金猴（其他生肖均可）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7320.00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徐悲鸿传世金猴（其他生肖均可）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徐悲鸿传世金猴（其他生肖均可）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36600.00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徐悲鸿传世金猴（其他生肖均可）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183000.00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徐悲鸿传世金猴（其他生肖均可）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366000.00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囍福同心锁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29g（13+14+2）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10933.00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囍福同心锁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50g（23+24+3）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18850.00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囍福同心锁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99g（46+48+5）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37323.00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徐悲鸿传世金碗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64848.00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聚财有升金算盘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34760.00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福转平安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2.6g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1989.00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福运连连金佛珠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2g*1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982.00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福运连连金佛珠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2g*3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2946.00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四季平安金佛珠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3g*1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1557.00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四季平安金佛珠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Au999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3g*3</w:t>
            </w:r>
          </w:p>
        </w:tc>
        <w:tc>
          <w:tcPr>
            <w:tcW w:w="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国富黄金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4671.00 </w:t>
            </w:r>
          </w:p>
        </w:tc>
        <w:tc>
          <w:tcPr>
            <w:tcW w:w="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按照公示的零售价收费，先付全款、后提货</w:t>
            </w:r>
          </w:p>
        </w:tc>
      </w:tr>
    </w:tbl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tbl>
      <w:tblPr>
        <w:tblStyle w:val="3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0"/>
        <w:gridCol w:w="1692"/>
        <w:gridCol w:w="699"/>
        <w:gridCol w:w="585"/>
        <w:gridCol w:w="1991"/>
        <w:gridCol w:w="580"/>
        <w:gridCol w:w="827"/>
        <w:gridCol w:w="11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产品属性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基金代码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产品属性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收费方式及标准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风险等级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合格投资者范围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发行机构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基金产品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易方达天天理财货币市场基金</w:t>
            </w:r>
            <w:r>
              <w:rPr>
                <w:rStyle w:val="7"/>
                <w:rFonts w:eastAsia="宋体"/>
                <w:lang w:val="en-US" w:eastAsia="zh-CN" w:bidi="ar"/>
              </w:rPr>
              <w:t>A</w:t>
            </w:r>
            <w:r>
              <w:rPr>
                <w:rStyle w:val="6"/>
                <w:lang w:val="en-US" w:eastAsia="zh-CN" w:bidi="ar"/>
              </w:rPr>
              <w:t>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000009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易方达天天理财货币市场基金B类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000010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易方达信用债债券型证券投资基金A类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000032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易方达信用债债券型证券投资基金C类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000033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----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</w:t>
            </w:r>
            <w:r>
              <w:rPr>
                <w:rStyle w:val="7"/>
                <w:rFonts w:eastAsia="宋体"/>
                <w:lang w:val="en-US" w:eastAsia="zh-CN" w:bidi="ar"/>
              </w:rPr>
              <w:t>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易方达纯债1年定期开放债券型证券投资基金A类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000111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受限开放期，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开放运作期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易方达纯债1年定期开放债券型证券投资基金C类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000112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----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受限开放期，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开放运作期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易方达高等级信用债债券型证券投资基金A类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000147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易方达高等级信用债债券型证券投资基金C类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000148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----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</w:t>
            </w:r>
            <w:r>
              <w:rPr>
                <w:rStyle w:val="7"/>
                <w:rFonts w:eastAsia="宋体"/>
                <w:lang w:val="en-US" w:eastAsia="zh-CN" w:bidi="ar"/>
              </w:rPr>
              <w:t>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易方达保本一号混合型证券投资基金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000189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2.00%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1094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1095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易方达投资级信用债债券型证券投资基金A类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000205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---0.15%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大于等于1000万元------每笔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大于等于30天，小于等于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易方达投资级信用债债券型证券投资基金C类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000206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----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</w:t>
            </w:r>
            <w:r>
              <w:rPr>
                <w:rStyle w:val="7"/>
                <w:rFonts w:eastAsia="宋体"/>
                <w:lang w:val="en-US" w:eastAsia="zh-CN" w:bidi="ar"/>
              </w:rPr>
              <w:t>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易方达恒久添利1年定期开放债券型证券投资基金A类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000265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----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</w:t>
            </w:r>
            <w:r>
              <w:rPr>
                <w:rStyle w:val="7"/>
                <w:rFonts w:eastAsia="宋体"/>
                <w:lang w:val="en-US" w:eastAsia="zh-CN" w:bidi="ar"/>
              </w:rPr>
              <w:t>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易方达恒久添利1年定期开放债券型证券投资基金C类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000266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易方达新兴成长灵活配置混合型证券投资基金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000404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6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易方达财富快线货币市场基金A类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000647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易方达财富快线货币市场基金B类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000648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易方达天天增利货币市场基金A类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000704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易方达天天增利货币市场基金B类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000705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易方达龙宝货币市场基金A类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000789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易方达龙宝货币市场基金B类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000790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易沪深300非银ETF联接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000950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易方达改革红利混合型证券投资基金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001076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6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天，小于等于364天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天，小于等于729天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易方达新常态灵活配置混合型证券投资基金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001184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6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易方达新丝路灵活配置混合型证券投资基金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001373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6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易方达瑞景灵活配置混合型证券投资基金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001433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6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易方达国防军工混合型证券投资基金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001475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6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易方达供给改革灵活配置混合型证券投资基金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002910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6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易方达丰和债券型证券投资基金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002969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易方达平稳增长证券投资基金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110001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易方达策略成长证券投资基金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110002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易方达50指数证券投资基金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110003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易方达积极成长证券投资基金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110005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易方达货币市场基金A级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110006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易方达稳健收益债券型证券投资基金A级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110007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----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</w:t>
            </w:r>
            <w:r>
              <w:rPr>
                <w:rStyle w:val="7"/>
                <w:rFonts w:eastAsia="宋体"/>
                <w:lang w:val="en-US" w:eastAsia="zh-CN" w:bidi="ar"/>
              </w:rPr>
              <w:t>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易方达稳健收益债券型证券投资基金B级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110008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---0.05%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</w:t>
            </w:r>
            <w:r>
              <w:rPr>
                <w:rStyle w:val="7"/>
                <w:rFonts w:eastAsia="宋体"/>
                <w:lang w:val="en-US" w:eastAsia="zh-CN" w:bidi="ar"/>
              </w:rPr>
              <w:t>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易方达价值精选股票型证券投资基金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110009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易方达价值成长混合型证券投资基金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110010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易方达中小盘股票型证券投资基金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110011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易方达科汇灵活配置混合型证券投资基金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110012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易方达科翔股票型证券投资基金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110013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易方达行业领先企业股票型证券投资基金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110015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易方达货币市场基金B级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110016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易方达增强回报债券型证券投资基金A类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110017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易方达增强回报债券型证券投资基金B类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110018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易方达沪深300交易型开放式指数发起式证券投资基金联接基金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110020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易方达上证中盘交易型开放式指数证券投资基金联接基金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110021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易方达消费行业股票型证券投资基金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110022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易方达医疗保健行业股票型证券投资基金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110023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易方达资源行业股票型证券投资基金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110025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易方达安心回报债券型证券投资基金A类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110027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---0.10%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易方达安心回报债券型证券投资基金B类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110028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----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</w:t>
            </w:r>
            <w:r>
              <w:rPr>
                <w:rStyle w:val="7"/>
                <w:rFonts w:eastAsia="宋体"/>
                <w:lang w:val="en-US" w:eastAsia="zh-CN" w:bidi="ar"/>
              </w:rPr>
              <w:t>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易方达科讯股票型证券投资基金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110029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易方达双债增强债券型证券投资基金A类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110035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---0.02%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易方达双债增强债券型证券投资基金C类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110036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----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</w:t>
            </w:r>
            <w:r>
              <w:rPr>
                <w:rStyle w:val="7"/>
                <w:rFonts w:eastAsia="宋体"/>
                <w:lang w:val="en-US" w:eastAsia="zh-CN" w:bidi="ar"/>
              </w:rPr>
              <w:t>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易方达纯债债券型证券投资基金A类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110037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------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易方达纯债债券型证券投资基金C类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110038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----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</w:t>
            </w:r>
            <w:r>
              <w:rPr>
                <w:rStyle w:val="7"/>
                <w:rFonts w:eastAsia="宋体"/>
                <w:lang w:val="en-US" w:eastAsia="zh-CN" w:bidi="ar"/>
              </w:rPr>
              <w:t>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9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易方达策略成长二号混合型证券投资基金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112002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--- 2.00%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--- 1.60%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>---1.00%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小于等于</w:t>
            </w:r>
            <w:r>
              <w:rPr>
                <w:rStyle w:val="7"/>
                <w:rFonts w:eastAsia="宋体"/>
                <w:lang w:val="en-US" w:eastAsia="zh-CN" w:bidi="ar"/>
              </w:rPr>
              <w:t>364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天，小于等于</w:t>
            </w:r>
            <w:r>
              <w:rPr>
                <w:rStyle w:val="7"/>
                <w:rFonts w:eastAsia="宋体"/>
                <w:lang w:val="en-US" w:eastAsia="zh-CN" w:bidi="ar"/>
              </w:rPr>
              <w:t>729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易方达基金管理有限公司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广发轮动配置混合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000117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300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--- 0.90%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广发集利一年定期开放债券型证券投资基金A类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000267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广发集利一年定期开放债券型证券投资基金C类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000268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广发新兴产业精选灵活配置混合型证券投资基金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002124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申购费率（前端）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300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--- 0.90%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广发稳裕保本混合型证券投资基金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002622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300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2.00%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广发汇平一年定期开放债券型证券投资基金A类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003743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在同一开放期内申购后又赎回的份额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持有一个或一个以上封闭期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广发汇平一年定期开放债券型证券投资基金C类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003744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在同一开放期内申购后又赎回的份额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持有一个或一个以上封闭期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广发核心精选混合型证券投资基金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270008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--- 0.90%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广发沪深300指数证券投资基金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270010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广发瑞元-瑞祥1号资产管理计划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275348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天弘互联网灵活配置混合型证券投资基金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001210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300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天弘基金管理有限公司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天弘金利灵活配置混合型证券投资基金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002433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天弘基金管理有限公司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天弘价值精选灵活配置混合型发起式证券投资基金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002639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天弘基金管理有限公司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天弘精选混合型证券投资基金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420001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--- 0.70%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天弘基金管理有限公司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天弘周期策略股票型证券投资基金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420005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 |       0.15%    |    0.15%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  |       0.10%    |   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 |       0.03%    |    0.03%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天弘基金管理有限公司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大成景润灵活配置混合型证券投资基金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001364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360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720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720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2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大成中证360互联网加大数据100指数型证券投资基金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002236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--- 0.40% 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大成景盛一年定期开放债券型证券投资基金A类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002946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同一开放期内申购又赎回的份额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认购期或后续开放期申购</w:t>
            </w:r>
            <w:r>
              <w:rPr>
                <w:rStyle w:val="7"/>
                <w:rFonts w:eastAsia="宋体"/>
                <w:lang w:val="en-US" w:eastAsia="zh-CN" w:bidi="ar"/>
              </w:rPr>
              <w:t>,</w:t>
            </w:r>
            <w:r>
              <w:rPr>
                <w:rStyle w:val="6"/>
                <w:lang w:val="en-US" w:eastAsia="zh-CN" w:bidi="ar"/>
              </w:rPr>
              <w:t>且持有超过一个运作期</w:t>
            </w:r>
            <w:r>
              <w:rPr>
                <w:rStyle w:val="7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含一个运作期</w:t>
            </w:r>
            <w:r>
              <w:rPr>
                <w:rStyle w:val="7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大成景盛一年定期开放债券型证券投资基金C类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002947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同一开放期内申购又赎回的份额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认购期或后续开放期申购</w:t>
            </w:r>
            <w:r>
              <w:rPr>
                <w:rStyle w:val="7"/>
                <w:rFonts w:eastAsia="宋体"/>
                <w:lang w:val="en-US" w:eastAsia="zh-CN" w:bidi="ar"/>
              </w:rPr>
              <w:t>,</w:t>
            </w:r>
            <w:r>
              <w:rPr>
                <w:rStyle w:val="6"/>
                <w:lang w:val="en-US" w:eastAsia="zh-CN" w:bidi="ar"/>
              </w:rPr>
              <w:t>且持有超过一个运作期</w:t>
            </w:r>
            <w:r>
              <w:rPr>
                <w:rStyle w:val="7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含一个运作期</w:t>
            </w:r>
            <w:r>
              <w:rPr>
                <w:rStyle w:val="7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国投瑞银策略精选灵活配置混合型证券投资基金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000165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 大于等于1年，小于2年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>--- 大于等于2年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国投瑞银医疗保健行业灵活配置混合型证券投资基金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000523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国投瑞银新机遇灵活配置混合型证券投资基金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000556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90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0.60%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90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国投瑞银新机遇灵活配置混合型证券投资基金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000557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国投瑞银稳定增利债券型证券投资基金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121009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60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60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国投瑞银货币市场基金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121011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国投瑞银优化增强债券型证券投资基金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121012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60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60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国投瑞银资本昌盛1号专项资产管理计划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122043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组合产品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国投瑞银货币市场基金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128011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国投瑞银优化增强债券型证券投资基金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128112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国投瑞银基金管理有限公司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大成景润灵活配置混合型证券投资基金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001364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 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180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360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720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720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大成中证360互联网加大数据100指数型证券投资基金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002236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大成景盛一年定期开放债券型证券投资基金A类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002946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--- 0.80%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--- 0.30%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同一开放期内申购又赎回的份额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认购期或后续开放期申购</w:t>
            </w:r>
            <w:r>
              <w:rPr>
                <w:rStyle w:val="7"/>
                <w:rFonts w:eastAsia="宋体"/>
                <w:lang w:val="en-US" w:eastAsia="zh-CN" w:bidi="ar"/>
              </w:rPr>
              <w:t>,</w:t>
            </w:r>
            <w:r>
              <w:rPr>
                <w:rStyle w:val="6"/>
                <w:lang w:val="en-US" w:eastAsia="zh-CN" w:bidi="ar"/>
              </w:rPr>
              <w:t>且持有超过一个运作期</w:t>
            </w:r>
            <w:r>
              <w:rPr>
                <w:rStyle w:val="7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含一个运作期</w:t>
            </w:r>
            <w:r>
              <w:rPr>
                <w:rStyle w:val="7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大成景盛一年定期开放债券型证券投资基金C类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002947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同一开放期内申购又赎回的份额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0.10%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认购期或后续开放期申购</w:t>
            </w:r>
            <w:r>
              <w:rPr>
                <w:rStyle w:val="7"/>
                <w:rFonts w:eastAsia="宋体"/>
                <w:lang w:val="en-US" w:eastAsia="zh-CN" w:bidi="ar"/>
              </w:rPr>
              <w:t>,</w:t>
            </w:r>
            <w:r>
              <w:rPr>
                <w:rStyle w:val="6"/>
                <w:lang w:val="en-US" w:eastAsia="zh-CN" w:bidi="ar"/>
              </w:rPr>
              <w:t>且持有超过一个运作期</w:t>
            </w:r>
            <w:r>
              <w:rPr>
                <w:rStyle w:val="7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含一个运作期</w:t>
            </w:r>
            <w:r>
              <w:rPr>
                <w:rStyle w:val="7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的份额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平衡型以及上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大成智惠量化多策略灵活配置混合型证券投资基金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004209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--- 1.20% 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--- 0.40%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0.75%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30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天，小于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730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大成蓝筹稳健证券投资基金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090003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大成货币市场证券投资基金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090005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余额宝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6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大成策略回报混合型证券投资基金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090007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债券型基金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大成蓝筹稳健证券投资基金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091003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股票型基金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--- 0.60% 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365</w:t>
            </w:r>
            <w:r>
              <w:rPr>
                <w:rStyle w:val="6"/>
                <w:lang w:val="en-US" w:eastAsia="zh-CN" w:bidi="ar"/>
              </w:rPr>
              <w:t>天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大成货币市场证券投资基金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091005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余额宝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保守型及以上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0" w:hRule="atLeast"/>
        </w:trPr>
        <w:tc>
          <w:tcPr>
            <w:tcW w:w="7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大成标普500等权重指数证券投资基金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096001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货币基金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lang w:val="en-US" w:eastAsia="zh-CN" w:bidi="ar"/>
              </w:rPr>
              <w:t>申购费率（前端）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100</w:t>
            </w:r>
            <w:r>
              <w:rPr>
                <w:rStyle w:val="6"/>
                <w:lang w:val="en-US" w:eastAsia="zh-CN" w:bidi="ar"/>
              </w:rPr>
              <w:t>万元，小于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--- 1.00%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500</w:t>
            </w:r>
            <w:r>
              <w:rPr>
                <w:rStyle w:val="6"/>
                <w:lang w:val="en-US" w:eastAsia="zh-CN" w:bidi="ar"/>
              </w:rPr>
              <w:t>万元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--- </w:t>
            </w:r>
            <w:r>
              <w:rPr>
                <w:rStyle w:val="6"/>
                <w:lang w:val="en-US" w:eastAsia="zh-CN" w:bidi="ar"/>
              </w:rPr>
              <w:t>每笔</w:t>
            </w:r>
            <w:r>
              <w:rPr>
                <w:rStyle w:val="7"/>
                <w:rFonts w:eastAsia="宋体"/>
                <w:lang w:val="en-US" w:eastAsia="zh-CN" w:bidi="ar"/>
              </w:rPr>
              <w:t>1000</w:t>
            </w:r>
            <w:r>
              <w:rPr>
                <w:rStyle w:val="6"/>
                <w:lang w:val="en-US" w:eastAsia="zh-CN" w:bidi="ar"/>
              </w:rPr>
              <w:t>元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赎回费率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小于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0.50%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1</w:t>
            </w:r>
            <w:r>
              <w:rPr>
                <w:rStyle w:val="6"/>
                <w:lang w:val="en-US" w:eastAsia="zh-CN" w:bidi="ar"/>
              </w:rPr>
              <w:t>年，小于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0.25%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--- </w:t>
            </w:r>
            <w:r>
              <w:rPr>
                <w:rStyle w:val="6"/>
                <w:lang w:val="en-US" w:eastAsia="zh-CN" w:bidi="ar"/>
              </w:rPr>
              <w:t>大于等于</w:t>
            </w:r>
            <w:r>
              <w:rPr>
                <w:rStyle w:val="7"/>
                <w:rFonts w:eastAsia="宋体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0.00%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高风险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激进型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大成基金管理有限公司</w:t>
            </w:r>
          </w:p>
        </w:tc>
      </w:tr>
    </w:tbl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江西银行提示您：未在本公示清单的产品，我行禁止工作人员销售，您可登陆江西银行官方网站 www.jx-bank.com最新</w:t>
      </w:r>
      <w:bookmarkStart w:id="0" w:name="_GoBack"/>
      <w:bookmarkEnd w:id="0"/>
      <w:r>
        <w:rPr>
          <w:rFonts w:hint="eastAsia"/>
          <w:b/>
          <w:bCs/>
          <w:color w:val="FF0000"/>
          <w:sz w:val="32"/>
          <w:szCs w:val="32"/>
          <w:lang w:val="en-US" w:eastAsia="zh-CN"/>
        </w:rPr>
        <w:t>公告查询。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017C9F"/>
    <w:rsid w:val="7FB5146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01"/>
    <w:basedOn w:val="2"/>
    <w:qFormat/>
    <w:uiPriority w:val="0"/>
    <w:rPr>
      <w:rFonts w:ascii="Verdana" w:hAnsi="Verdana" w:cs="Verdana"/>
      <w:color w:val="000000"/>
      <w:sz w:val="20"/>
      <w:szCs w:val="20"/>
      <w:u w:val="none"/>
    </w:rPr>
  </w:style>
  <w:style w:type="character" w:customStyle="1" w:styleId="5">
    <w:name w:val="font81"/>
    <w:basedOn w:val="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01"/>
    <w:basedOn w:val="2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31"/>
    <w:basedOn w:val="2"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C:\Users\Victor\AppData\Local\Temp\ksohtml\clip_image7045.png" TargetMode="External"/><Relationship Id="rId8" Type="http://schemas.openxmlformats.org/officeDocument/2006/relationships/image" Target="media/image3.png"/><Relationship Id="rId7" Type="http://schemas.openxmlformats.org/officeDocument/2006/relationships/image" Target="C:\Users\Victor\AppData\Local\Temp\ksohtml\clip_image7024.png" TargetMode="External"/><Relationship Id="rId6" Type="http://schemas.openxmlformats.org/officeDocument/2006/relationships/image" Target="media/image2.png"/><Relationship Id="rId5" Type="http://schemas.openxmlformats.org/officeDocument/2006/relationships/image" Target="C:\Users\Victor\AppData\Local\Temp\ksohtml\clip_image7109.png" TargetMode="Externa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C:\Users\Victor\AppData\Local\Temp\ksohtml\clip_image7115.png" TargetMode="Externa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Victor</dc:creator>
  <cp:lastModifiedBy>万俊</cp:lastModifiedBy>
  <dcterms:modified xsi:type="dcterms:W3CDTF">2017-04-23T03:06:17Z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